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1D1F" w14:textId="77777777" w:rsidR="00AB16EE" w:rsidRPr="00450478" w:rsidRDefault="00AB16EE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7963227" w14:textId="68C4DD30" w:rsidR="002258C5" w:rsidRPr="00703B29" w:rsidRDefault="008045FB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045FB">
        <w:rPr>
          <w:rFonts w:cs="Arial"/>
          <w:sz w:val="20"/>
        </w:rPr>
        <w:t>KIR Genotyping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104.101-12</w:t>
      </w:r>
      <w:r w:rsidR="003E592D" w:rsidRPr="003E592D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0B2F2C">
        <w:rPr>
          <w:rFonts w:cs="Arial"/>
          <w:sz w:val="20"/>
        </w:rPr>
        <w:t>2V2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96A63">
        <w:rPr>
          <w:rFonts w:cs="Arial"/>
          <w:sz w:val="20"/>
        </w:rPr>
        <w:t>2</w:t>
      </w:r>
      <w:r w:rsidR="000B2F2C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F97968">
        <w:rPr>
          <w:rFonts w:cs="Arial"/>
          <w:sz w:val="20"/>
        </w:rPr>
        <w:t>0</w:t>
      </w:r>
      <w:r w:rsidR="000B2F2C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680ED63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C3DB45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63CEADE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6A0AF806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41D9F2E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14:paraId="6148FB0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D4588C" w14:textId="77777777" w:rsidR="00BD04A7" w:rsidRPr="001C202F" w:rsidRDefault="007D58AE" w:rsidP="000147D3">
      <w:pPr>
        <w:pStyle w:val="Title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0147D3">
        <w:rPr>
          <w:rFonts w:cs="Arial"/>
          <w:b w:val="0"/>
          <w:sz w:val="18"/>
          <w:szCs w:val="18"/>
        </w:rPr>
        <w:t>Date:_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3855D47E" w14:textId="77777777" w:rsidR="00BD04A7" w:rsidRPr="00D34BFC" w:rsidRDefault="00BD04A7" w:rsidP="000147D3">
      <w:pPr>
        <w:pStyle w:val="Title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4FC5B34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7A710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4FA82F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F3F037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055318FE" w14:textId="77777777" w:rsidR="004E540C" w:rsidRPr="00E44F7D" w:rsidRDefault="004E540C" w:rsidP="004E540C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FF285CA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037517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AFE3F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54931D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C9A19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83C6CC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540C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1263F81" w14:textId="65550A28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35EDB3B" w14:textId="322FB942" w:rsidR="00554A4D" w:rsidRDefault="00A86D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86D98">
        <w:rPr>
          <w:noProof/>
        </w:rPr>
        <w:drawing>
          <wp:anchor distT="0" distB="0" distL="114300" distR="114300" simplePos="0" relativeHeight="251663360" behindDoc="0" locked="0" layoutInCell="1" allowOverlap="1" wp14:anchorId="4BCBBBF9" wp14:editId="03615672">
            <wp:simplePos x="0" y="0"/>
            <wp:positionH relativeFrom="column">
              <wp:posOffset>3479</wp:posOffset>
            </wp:positionH>
            <wp:positionV relativeFrom="paragraph">
              <wp:posOffset>1022</wp:posOffset>
            </wp:positionV>
            <wp:extent cx="6480000" cy="892800"/>
            <wp:effectExtent l="0" t="0" r="0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DC858" w14:textId="77777777" w:rsidR="00661760" w:rsidRDefault="0066176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90D3615" w14:textId="330A90B2" w:rsidR="00F25B3D" w:rsidRPr="00F25B3D" w:rsidRDefault="00F25B3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25B3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AE0AC30" w14:textId="77777777"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83AACD1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E049FAD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26E69D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0DF4D9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1AFCC87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04645DC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F2FB91" w14:textId="77777777" w:rsidR="006479D6" w:rsidRPr="000C6E6C" w:rsidRDefault="006479D6" w:rsidP="00A86D98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0DB3E593" w14:textId="77777777" w:rsidR="00A86D98" w:rsidRPr="00A86D98" w:rsidRDefault="00A86D98" w:rsidP="00A86D9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14:paraId="497AF372" w14:textId="22B9DA2C" w:rsidR="00A86D98" w:rsidRPr="00A86D98" w:rsidRDefault="00A86D98" w:rsidP="00A86D98">
      <w:pPr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The specific PCR product generated by primer mixes 6 and 7 are longer than the internal positive control band and </w:t>
      </w:r>
      <w:r w:rsidRPr="00A86D98">
        <w:rPr>
          <w:rFonts w:ascii="Arial" w:hAnsi="Arial" w:cs="Arial"/>
          <w:sz w:val="18"/>
          <w:szCs w:val="18"/>
        </w:rPr>
        <w:t>the positive control band may be weaker than for other KIR primer mixes.</w:t>
      </w:r>
    </w:p>
    <w:p w14:paraId="0CDA3B5A" w14:textId="3F0CB44E" w:rsidR="00A86D98" w:rsidRPr="00391C7D" w:rsidRDefault="00A86D98" w:rsidP="00A86D98">
      <w:pPr>
        <w:ind w:right="283"/>
        <w:jc w:val="both"/>
        <w:rPr>
          <w:rFonts w:ascii="Arial" w:hAnsi="Arial" w:cs="Arial"/>
          <w:sz w:val="18"/>
          <w:szCs w:val="18"/>
        </w:rPr>
      </w:pPr>
      <w:r w:rsidRPr="00391C7D">
        <w:rPr>
          <w:rFonts w:ascii="Arial" w:hAnsi="Arial" w:cs="Arial"/>
          <w:noProof/>
          <w:sz w:val="18"/>
          <w:szCs w:val="18"/>
        </w:rPr>
        <w:t>Primer mixes 5, 7</w:t>
      </w:r>
      <w:r w:rsidR="00391C7D" w:rsidRPr="00391C7D">
        <w:rPr>
          <w:rFonts w:ascii="Arial" w:hAnsi="Arial" w:cs="Arial"/>
          <w:noProof/>
          <w:sz w:val="18"/>
          <w:szCs w:val="18"/>
        </w:rPr>
        <w:t>, 9</w:t>
      </w:r>
      <w:r w:rsidRPr="00391C7D">
        <w:rPr>
          <w:rFonts w:ascii="Arial" w:hAnsi="Arial" w:cs="Arial"/>
          <w:noProof/>
          <w:sz w:val="18"/>
          <w:szCs w:val="18"/>
        </w:rPr>
        <w:t xml:space="preserve"> and 30 </w:t>
      </w:r>
      <w:proofErr w:type="gramStart"/>
      <w:r w:rsidRPr="00391C7D">
        <w:rPr>
          <w:rFonts w:ascii="Arial" w:hAnsi="Arial" w:cs="Arial"/>
          <w:sz w:val="18"/>
          <w:szCs w:val="18"/>
        </w:rPr>
        <w:t>have a tendency to</w:t>
      </w:r>
      <w:proofErr w:type="gramEnd"/>
      <w:r w:rsidRPr="00391C7D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2B23A47E" w14:textId="4E1858F4" w:rsidR="00A86D98" w:rsidRPr="00391C7D" w:rsidRDefault="00A86D98" w:rsidP="00A86D98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391C7D">
        <w:rPr>
          <w:rFonts w:ascii="Arial" w:hAnsi="Arial" w:cs="Arial"/>
          <w:noProof/>
          <w:sz w:val="18"/>
          <w:szCs w:val="18"/>
        </w:rPr>
        <w:t xml:space="preserve">Primer mixes 2, 3, 7, 13, </w:t>
      </w:r>
      <w:r w:rsidR="00C845EE" w:rsidRPr="00391C7D">
        <w:rPr>
          <w:rFonts w:ascii="Arial" w:hAnsi="Arial" w:cs="Arial"/>
          <w:noProof/>
          <w:sz w:val="18"/>
          <w:szCs w:val="18"/>
        </w:rPr>
        <w:t xml:space="preserve">14, </w:t>
      </w:r>
      <w:r w:rsidRPr="00391C7D">
        <w:rPr>
          <w:rFonts w:ascii="Arial" w:hAnsi="Arial" w:cs="Arial"/>
          <w:noProof/>
          <w:sz w:val="18"/>
          <w:szCs w:val="18"/>
        </w:rPr>
        <w:t xml:space="preserve">24 and 28 </w:t>
      </w:r>
      <w:r w:rsidRPr="00391C7D">
        <w:rPr>
          <w:rFonts w:ascii="Arial" w:hAnsi="Arial" w:cs="Arial"/>
          <w:sz w:val="18"/>
          <w:szCs w:val="18"/>
        </w:rPr>
        <w:t>may have tendencies of unspecific amplifications, most pronounced for primer mix 24.</w:t>
      </w:r>
    </w:p>
    <w:p w14:paraId="116A437A" w14:textId="039911C3" w:rsidR="00A86D98" w:rsidRPr="00391C7D" w:rsidRDefault="00A86D98" w:rsidP="00A86D98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391C7D">
        <w:rPr>
          <w:rFonts w:ascii="Arial" w:hAnsi="Arial" w:cs="Arial"/>
          <w:sz w:val="18"/>
          <w:szCs w:val="18"/>
        </w:rPr>
        <w:t>Primer mixes 6, 7 and 24 may give rise to a lower yield of specific PCR product than the other KIR primer mixes, most pronounced for primer mix 7.</w:t>
      </w:r>
    </w:p>
    <w:p w14:paraId="34AB60A9" w14:textId="224B1054" w:rsidR="00A86D98" w:rsidRPr="00A86D98" w:rsidRDefault="00A86D98" w:rsidP="00A86D98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The </w:t>
      </w:r>
      <w:bookmarkStart w:id="0" w:name="_Hlk82170521"/>
      <w:r w:rsidRPr="00A86D98">
        <w:rPr>
          <w:rFonts w:ascii="Arial" w:hAnsi="Arial" w:cs="Arial"/>
          <w:noProof/>
          <w:sz w:val="18"/>
          <w:szCs w:val="18"/>
        </w:rPr>
        <w:t>2DL2*004 and 2DL2*011 and the 2DL2*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0010101-010 and 012-013 alleles may be distinguished </w:t>
      </w:r>
      <w:r w:rsidRPr="00A86D98">
        <w:rPr>
          <w:rFonts w:ascii="Arial" w:hAnsi="Arial" w:cs="Arial"/>
          <w:sz w:val="18"/>
          <w:szCs w:val="18"/>
        </w:rPr>
        <w:t xml:space="preserve">by the different sizes of the specific PCR product in primer mix </w:t>
      </w:r>
      <w:proofErr w:type="gramStart"/>
      <w:r w:rsidRPr="00A86D98">
        <w:rPr>
          <w:rFonts w:ascii="Arial" w:hAnsi="Arial" w:cs="Arial"/>
          <w:sz w:val="18"/>
          <w:szCs w:val="18"/>
        </w:rPr>
        <w:t>2;</w:t>
      </w:r>
      <w:proofErr w:type="gramEnd"/>
      <w:r w:rsidRPr="00A86D98">
        <w:rPr>
          <w:rFonts w:ascii="Arial" w:hAnsi="Arial" w:cs="Arial"/>
          <w:sz w:val="18"/>
          <w:szCs w:val="18"/>
        </w:rPr>
        <w:t xml:space="preserve"> three specific PCR fragments of 65, 150 and 225 bp in the </w:t>
      </w:r>
      <w:r w:rsidRPr="00A86D98">
        <w:rPr>
          <w:rFonts w:ascii="Arial" w:hAnsi="Arial" w:cs="Arial"/>
          <w:noProof/>
          <w:sz w:val="18"/>
          <w:szCs w:val="18"/>
        </w:rPr>
        <w:t>2DL2*004</w:t>
      </w:r>
      <w:r w:rsidRPr="00A86D98">
        <w:rPr>
          <w:rFonts w:ascii="Arial" w:hAnsi="Arial" w:cs="Arial"/>
          <w:sz w:val="18"/>
          <w:szCs w:val="18"/>
        </w:rPr>
        <w:t xml:space="preserve"> and 2DL2*011 alleles and one specific PCR fragment of 150 bp in the </w:t>
      </w:r>
      <w:r w:rsidRPr="00A86D98">
        <w:rPr>
          <w:rFonts w:ascii="Arial" w:hAnsi="Arial" w:cs="Arial"/>
          <w:noProof/>
          <w:sz w:val="18"/>
          <w:szCs w:val="18"/>
        </w:rPr>
        <w:t>2DL2*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0010101-00304, 005-010 and 012-013 </w:t>
      </w:r>
      <w:r w:rsidRPr="00A86D98">
        <w:rPr>
          <w:rFonts w:ascii="Arial" w:hAnsi="Arial" w:cs="Arial"/>
          <w:sz w:val="18"/>
          <w:szCs w:val="18"/>
        </w:rPr>
        <w:t xml:space="preserve">alleles. </w:t>
      </w:r>
    </w:p>
    <w:p w14:paraId="2DA7F5DB" w14:textId="7BE99797" w:rsidR="00A86D98" w:rsidRPr="00A86D98" w:rsidRDefault="00A86D98" w:rsidP="00A86D98">
      <w:pPr>
        <w:suppressAutoHyphens/>
        <w:spacing w:before="20"/>
        <w:ind w:right="283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The 2DS1 and the 3DP1 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amplicons </w:t>
      </w:r>
      <w:r w:rsidRPr="00A86D98">
        <w:rPr>
          <w:rFonts w:ascii="Arial" w:hAnsi="Arial" w:cs="Arial"/>
          <w:sz w:val="18"/>
          <w:szCs w:val="18"/>
        </w:rPr>
        <w:t xml:space="preserve">in primer mix 22 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may be distinguished </w:t>
      </w:r>
      <w:r w:rsidRPr="00A86D98">
        <w:rPr>
          <w:rFonts w:ascii="Arial" w:hAnsi="Arial" w:cs="Arial"/>
          <w:sz w:val="18"/>
          <w:szCs w:val="18"/>
        </w:rPr>
        <w:t xml:space="preserve">by the different sizes of the specific PCR product; a specific PCR fragment of 95 bp for the </w:t>
      </w:r>
      <w:r w:rsidRPr="00A86D98">
        <w:rPr>
          <w:rFonts w:ascii="Arial" w:hAnsi="Arial" w:cs="Arial"/>
          <w:noProof/>
          <w:sz w:val="18"/>
          <w:szCs w:val="18"/>
        </w:rPr>
        <w:t>2DS1*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0020101-006 and 008-012 </w:t>
      </w:r>
      <w:r w:rsidRPr="00A86D98">
        <w:rPr>
          <w:rFonts w:ascii="Arial" w:hAnsi="Arial" w:cs="Arial"/>
          <w:sz w:val="18"/>
          <w:szCs w:val="18"/>
        </w:rPr>
        <w:t xml:space="preserve">alleles and a specific PCR fragment of 235 bp for the </w:t>
      </w:r>
      <w:r w:rsidRPr="00A86D98">
        <w:rPr>
          <w:rFonts w:ascii="Arial" w:hAnsi="Arial" w:cs="Arial"/>
          <w:noProof/>
          <w:sz w:val="18"/>
          <w:szCs w:val="18"/>
        </w:rPr>
        <w:t>3DP1*</w:t>
      </w:r>
      <w:r w:rsidRPr="00A86D98">
        <w:rPr>
          <w:rFonts w:ascii="Arial" w:hAnsi="Arial" w:cs="Arial"/>
          <w:spacing w:val="-3"/>
          <w:sz w:val="18"/>
          <w:szCs w:val="18"/>
        </w:rPr>
        <w:t>001-002, 004, 007, 0090101-00902 and 011-012 alleles</w:t>
      </w:r>
      <w:r w:rsidRPr="00A86D98">
        <w:rPr>
          <w:rFonts w:ascii="Arial" w:hAnsi="Arial" w:cs="Arial"/>
          <w:sz w:val="18"/>
          <w:szCs w:val="18"/>
        </w:rPr>
        <w:t xml:space="preserve">. </w:t>
      </w:r>
    </w:p>
    <w:p w14:paraId="1F8FB0D2" w14:textId="717ADD40" w:rsidR="00A86D98" w:rsidRPr="00A86D98" w:rsidRDefault="00A86D98" w:rsidP="00A86D9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spacing w:val="-3"/>
          <w:sz w:val="18"/>
          <w:szCs w:val="18"/>
        </w:rPr>
      </w:pPr>
      <w:r w:rsidRPr="00A86D98">
        <w:rPr>
          <w:spacing w:val="-3"/>
          <w:sz w:val="18"/>
          <w:szCs w:val="18"/>
        </w:rPr>
        <w:t xml:space="preserve">Primer </w:t>
      </w:r>
      <w:proofErr w:type="gramStart"/>
      <w:r w:rsidRPr="00A86D98">
        <w:rPr>
          <w:spacing w:val="-3"/>
          <w:sz w:val="18"/>
          <w:szCs w:val="18"/>
        </w:rPr>
        <w:t>mix</w:t>
      </w:r>
      <w:proofErr w:type="gramEnd"/>
      <w:r w:rsidRPr="00A86D98">
        <w:rPr>
          <w:spacing w:val="-3"/>
          <w:sz w:val="18"/>
          <w:szCs w:val="18"/>
        </w:rPr>
        <w:t xml:space="preserve"> 8 does not amplify the 2DS1*013 allele. Due to sequence homology between allele groups this allele is amplified in primer mixes 1 and 29. Hence, a sample that is positive for 2DL1 and 2DP1*006, 009 or 010 may be falsely interpreted as 2DS1-positive. 2DS1*013 is a rare, unconfirmed allele. Caution should be used when interpreting these results.</w:t>
      </w:r>
    </w:p>
    <w:bookmarkEnd w:id="0"/>
    <w:p w14:paraId="667F2F18" w14:textId="7A3BC37A" w:rsidR="00A86D98" w:rsidRPr="00A86D98" w:rsidRDefault="00A86D98" w:rsidP="00A86D9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color w:val="000000" w:themeColor="text1"/>
          <w:spacing w:val="-2"/>
          <w:sz w:val="18"/>
          <w:szCs w:val="18"/>
        </w:rPr>
      </w:pPr>
      <w:r w:rsidRPr="00A86D98">
        <w:rPr>
          <w:rFonts w:ascii="Arial" w:hAnsi="Arial"/>
          <w:color w:val="000000" w:themeColor="text1"/>
          <w:spacing w:val="-3"/>
          <w:sz w:val="18"/>
          <w:szCs w:val="18"/>
        </w:rPr>
        <w:t xml:space="preserve">Well 30 contains negative control primer pairs, that will produce exon 4 and/or exon 5 amplicons for </w:t>
      </w:r>
      <w:proofErr w:type="gramStart"/>
      <w:r w:rsidRPr="00A86D98">
        <w:rPr>
          <w:rFonts w:ascii="Arial" w:hAnsi="Arial"/>
          <w:color w:val="000000" w:themeColor="text1"/>
          <w:spacing w:val="-3"/>
          <w:sz w:val="18"/>
          <w:szCs w:val="18"/>
        </w:rPr>
        <w:t>the majority of</w:t>
      </w:r>
      <w:proofErr w:type="gramEnd"/>
      <w:r w:rsidRPr="00A86D98">
        <w:rPr>
          <w:rFonts w:ascii="Arial" w:hAnsi="Arial"/>
          <w:color w:val="000000" w:themeColor="text1"/>
          <w:spacing w:val="-3"/>
          <w:sz w:val="18"/>
          <w:szCs w:val="18"/>
        </w:rPr>
        <w:t xml:space="preserve"> applicable KIR alleles as well as amplicons generated by positive control primer pairs.</w:t>
      </w:r>
      <w:r w:rsidRPr="00A86D98">
        <w:rPr>
          <w:rFonts w:ascii="Arial" w:hAnsi="Arial" w:cs="Arial"/>
          <w:color w:val="000000" w:themeColor="text1"/>
          <w:spacing w:val="-2"/>
          <w:sz w:val="18"/>
          <w:szCs w:val="18"/>
        </w:rPr>
        <w:t xml:space="preserve"> </w:t>
      </w:r>
    </w:p>
    <w:p w14:paraId="00F694A0" w14:textId="77777777" w:rsidR="002A61E4" w:rsidRPr="000C6E6C" w:rsidRDefault="002A61E4" w:rsidP="000C6E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z w:val="18"/>
          <w:szCs w:val="18"/>
        </w:rPr>
      </w:pPr>
    </w:p>
    <w:p w14:paraId="0EB07E0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3E01D2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CB262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83016A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DA28D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5E426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2587F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DCCFF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22FF0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9EE0F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9298F1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634F1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D976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06C5F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E4F29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3A5EC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851967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05F4E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8FFE3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18000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8A61A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7DD0E2D6" w14:textId="54B9AD23" w:rsidR="00AF02F6" w:rsidRDefault="00C60906" w:rsidP="00810158">
      <w:pPr>
        <w:tabs>
          <w:tab w:val="left" w:pos="138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C6708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8B6F14A" wp14:editId="47285B7C">
            <wp:simplePos x="0" y="0"/>
            <wp:positionH relativeFrom="column">
              <wp:posOffset>-4445</wp:posOffset>
            </wp:positionH>
            <wp:positionV relativeFrom="margin">
              <wp:posOffset>-42887</wp:posOffset>
            </wp:positionV>
            <wp:extent cx="6015600" cy="7668000"/>
            <wp:effectExtent l="0" t="0" r="4445" b="952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00" cy="7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BE07A" w14:textId="4F543A1B" w:rsidR="00AC6708" w:rsidRDefault="00AC6708" w:rsidP="00AC6708">
      <w:pPr>
        <w:tabs>
          <w:tab w:val="left" w:pos="138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7738D97" w14:textId="1D3B3D4D" w:rsidR="00F84EE1" w:rsidRDefault="00B96524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 xml:space="preserve"> </w:t>
      </w:r>
    </w:p>
    <w:p w14:paraId="7E0FF03E" w14:textId="7233FB11" w:rsidR="00A614C1" w:rsidRDefault="00C60906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spacing w:val="-3"/>
          <w:sz w:val="18"/>
          <w:szCs w:val="18"/>
        </w:rPr>
      </w:pPr>
      <w:r w:rsidRPr="00AC6708">
        <w:rPr>
          <w:noProof/>
        </w:rPr>
        <w:drawing>
          <wp:anchor distT="0" distB="0" distL="114300" distR="114300" simplePos="0" relativeHeight="251666432" behindDoc="0" locked="0" layoutInCell="1" allowOverlap="1" wp14:anchorId="2BB95D35" wp14:editId="405FAA98">
            <wp:simplePos x="0" y="0"/>
            <wp:positionH relativeFrom="margin">
              <wp:posOffset>-62050</wp:posOffset>
            </wp:positionH>
            <wp:positionV relativeFrom="page">
              <wp:posOffset>1247235</wp:posOffset>
            </wp:positionV>
            <wp:extent cx="6480000" cy="1965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9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4C1" w:rsidRPr="00D008B4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A614C1" w:rsidRPr="00D008B4">
        <w:rPr>
          <w:rFonts w:ascii="Arial" w:hAnsi="Arial" w:cs="Arial"/>
          <w:spacing w:val="-3"/>
          <w:sz w:val="18"/>
          <w:szCs w:val="18"/>
        </w:rPr>
        <w:t>KIR alleles listed on the IPD KIR web</w:t>
      </w:r>
      <w:r w:rsidR="007D58AE" w:rsidRPr="00D008B4">
        <w:rPr>
          <w:rFonts w:ascii="Arial" w:hAnsi="Arial" w:cs="Arial"/>
          <w:spacing w:val="-3"/>
          <w:sz w:val="18"/>
          <w:szCs w:val="18"/>
        </w:rPr>
        <w:t xml:space="preserve"> page 20</w:t>
      </w:r>
      <w:r w:rsidR="009F5130">
        <w:rPr>
          <w:rFonts w:ascii="Arial" w:hAnsi="Arial" w:cs="Arial"/>
          <w:spacing w:val="-3"/>
          <w:sz w:val="18"/>
          <w:szCs w:val="18"/>
        </w:rPr>
        <w:t>2</w:t>
      </w:r>
      <w:r w:rsidR="000174CC">
        <w:rPr>
          <w:rFonts w:ascii="Arial" w:hAnsi="Arial" w:cs="Arial"/>
          <w:spacing w:val="-3"/>
          <w:sz w:val="18"/>
          <w:szCs w:val="18"/>
        </w:rPr>
        <w:t>1</w:t>
      </w:r>
      <w:r w:rsidR="00D008B4" w:rsidRPr="00D008B4">
        <w:rPr>
          <w:rFonts w:ascii="Arial" w:hAnsi="Arial" w:cs="Arial"/>
          <w:spacing w:val="-3"/>
          <w:sz w:val="18"/>
          <w:szCs w:val="18"/>
        </w:rPr>
        <w:t>-</w:t>
      </w:r>
      <w:r w:rsidR="004D7205">
        <w:rPr>
          <w:rFonts w:ascii="Arial" w:hAnsi="Arial" w:cs="Arial"/>
          <w:spacing w:val="-3"/>
          <w:sz w:val="18"/>
          <w:szCs w:val="18"/>
        </w:rPr>
        <w:t>Dec</w:t>
      </w:r>
      <w:r w:rsidR="00311414">
        <w:rPr>
          <w:rFonts w:ascii="Arial" w:hAnsi="Arial" w:cs="Arial"/>
          <w:spacing w:val="-3"/>
          <w:sz w:val="18"/>
          <w:szCs w:val="18"/>
        </w:rPr>
        <w:t>ember-</w:t>
      </w:r>
      <w:r w:rsidR="004D7205">
        <w:rPr>
          <w:rFonts w:ascii="Arial" w:hAnsi="Arial" w:cs="Arial"/>
          <w:spacing w:val="-3"/>
          <w:sz w:val="18"/>
          <w:szCs w:val="18"/>
        </w:rPr>
        <w:t>1</w:t>
      </w:r>
      <w:r w:rsidR="009F5130">
        <w:rPr>
          <w:rFonts w:ascii="Arial" w:hAnsi="Arial" w:cs="Arial"/>
          <w:spacing w:val="-3"/>
          <w:sz w:val="18"/>
          <w:szCs w:val="18"/>
        </w:rPr>
        <w:t>6</w:t>
      </w:r>
      <w:r w:rsidR="007D58AE" w:rsidRPr="00D008B4">
        <w:rPr>
          <w:rFonts w:ascii="Arial" w:hAnsi="Arial" w:cs="Arial"/>
          <w:spacing w:val="-3"/>
          <w:sz w:val="18"/>
          <w:szCs w:val="18"/>
        </w:rPr>
        <w:t>, release 2.</w:t>
      </w:r>
      <w:r w:rsidR="009F5130">
        <w:rPr>
          <w:rFonts w:ascii="Arial" w:hAnsi="Arial" w:cs="Arial"/>
          <w:spacing w:val="-3"/>
          <w:sz w:val="18"/>
          <w:szCs w:val="18"/>
        </w:rPr>
        <w:t>1</w:t>
      </w:r>
      <w:r w:rsidR="00AC6708">
        <w:rPr>
          <w:rFonts w:ascii="Arial" w:hAnsi="Arial" w:cs="Arial"/>
          <w:spacing w:val="-3"/>
          <w:sz w:val="18"/>
          <w:szCs w:val="18"/>
        </w:rPr>
        <w:t>1</w:t>
      </w:r>
      <w:r w:rsidR="007D58AE" w:rsidRPr="00D008B4">
        <w:rPr>
          <w:rFonts w:ascii="Arial" w:hAnsi="Arial" w:cs="Arial"/>
          <w:spacing w:val="-3"/>
          <w:sz w:val="18"/>
          <w:szCs w:val="18"/>
        </w:rPr>
        <w:t>.</w:t>
      </w:r>
      <w:r w:rsidR="00D008B4" w:rsidRPr="00D008B4">
        <w:rPr>
          <w:rFonts w:ascii="Arial" w:hAnsi="Arial" w:cs="Arial"/>
          <w:spacing w:val="-3"/>
          <w:sz w:val="18"/>
          <w:szCs w:val="18"/>
        </w:rPr>
        <w:t>0</w:t>
      </w:r>
      <w:r w:rsidR="00A614C1" w:rsidRPr="00D008B4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5" w:history="1">
        <w:r w:rsidR="0092446A" w:rsidRPr="00CA01FA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www.ebi.ac.uk/ipd/kir</w:t>
        </w:r>
      </w:hyperlink>
      <w:r w:rsidR="00A614C1" w:rsidRPr="00D008B4">
        <w:rPr>
          <w:rFonts w:ascii="Arial" w:hAnsi="Arial" w:cs="Arial"/>
          <w:spacing w:val="-3"/>
          <w:sz w:val="18"/>
          <w:szCs w:val="18"/>
        </w:rPr>
        <w:t>.</w:t>
      </w:r>
    </w:p>
    <w:p w14:paraId="448063CC" w14:textId="65B844B1" w:rsidR="0092446A" w:rsidRDefault="0092446A" w:rsidP="009244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>Alleles that have been deleted from or renamed</w:t>
      </w:r>
      <w:r w:rsidRPr="00C1036C">
        <w:rPr>
          <w:rFonts w:cs="Arial"/>
          <w:sz w:val="18"/>
          <w:szCs w:val="18"/>
        </w:rPr>
        <w:t xml:space="preserve"> up to and including the </w:t>
      </w:r>
      <w:r>
        <w:rPr>
          <w:rFonts w:cs="Arial"/>
          <w:sz w:val="18"/>
          <w:szCs w:val="18"/>
        </w:rPr>
        <w:t>IPD-KIR</w:t>
      </w:r>
      <w:r w:rsidRPr="00C1036C">
        <w:rPr>
          <w:rFonts w:cs="Arial"/>
          <w:sz w:val="18"/>
          <w:szCs w:val="18"/>
        </w:rPr>
        <w:t xml:space="preserve"> database release can be retrieved from web page </w:t>
      </w:r>
      <w:hyperlink r:id="rId16" w:history="1">
        <w:r w:rsidR="00E62333" w:rsidRPr="003F5A4F">
          <w:rPr>
            <w:rStyle w:val="Hyperlink"/>
            <w:rFonts w:cs="Arial"/>
            <w:sz w:val="18"/>
            <w:szCs w:val="18"/>
          </w:rPr>
          <w:t>https://www.ebi.ac.uk/cgi-bin/ipd/kir/deleted.cgi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6DD1627F" w14:textId="4A47B5CE" w:rsidR="00534AAC" w:rsidRDefault="00534AAC" w:rsidP="000174CC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C816AE5" w14:textId="516D7755" w:rsidR="0092446A" w:rsidRDefault="0092446A" w:rsidP="0092446A">
      <w:pPr>
        <w:pStyle w:val="Footer"/>
        <w:tabs>
          <w:tab w:val="clear" w:pos="4153"/>
          <w:tab w:val="clear" w:pos="830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KIR Genotyping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BEE883D" w14:textId="043A101D" w:rsidR="0092446A" w:rsidRP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  <w:lang w:val="en-GB"/>
        </w:rPr>
      </w:pPr>
    </w:p>
    <w:tbl>
      <w:tblPr>
        <w:tblStyle w:val="A"/>
        <w:tblW w:w="7763" w:type="dxa"/>
        <w:tblLayout w:type="fixed"/>
        <w:tblLook w:val="0020" w:firstRow="1" w:lastRow="0" w:firstColumn="0" w:lastColumn="0" w:noHBand="0" w:noVBand="0"/>
      </w:tblPr>
      <w:tblGrid>
        <w:gridCol w:w="959"/>
        <w:gridCol w:w="1701"/>
        <w:gridCol w:w="1134"/>
        <w:gridCol w:w="3969"/>
      </w:tblGrid>
      <w:tr w:rsidR="0092446A" w:rsidRPr="00AC6708" w14:paraId="07B49239" w14:textId="77777777" w:rsidTr="00924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8ED7D13" w14:textId="77777777" w:rsidR="0092446A" w:rsidRPr="00AC6708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01" w:type="dxa"/>
            <w:tcBorders>
              <w:top w:val="single" w:sz="6" w:space="0" w:color="000000" w:themeColor="text1"/>
            </w:tcBorders>
          </w:tcPr>
          <w:p w14:paraId="79E437D6" w14:textId="77777777" w:rsidR="0092446A" w:rsidRPr="00AC6708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</w:tcPr>
          <w:p w14:paraId="433F0933" w14:textId="77777777" w:rsidR="0092446A" w:rsidRPr="00AC6708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KIR Gene</w:t>
            </w:r>
          </w:p>
        </w:tc>
        <w:tc>
          <w:tcPr>
            <w:tcW w:w="3969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450B820" w14:textId="77777777" w:rsidR="0092446A" w:rsidRPr="00AC6708" w:rsidRDefault="0092446A" w:rsidP="00494509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Amplified KIR</w:t>
            </w:r>
            <w:r w:rsidRPr="00AC6708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AC670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92446A" w:rsidRPr="00AC6708" w14:paraId="5C88774D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355A4C14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701" w:type="dxa"/>
          </w:tcPr>
          <w:p w14:paraId="64257E05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 xml:space="preserve">65 bp </w:t>
            </w:r>
          </w:p>
          <w:p w14:paraId="0D606F18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150 bp</w:t>
            </w:r>
          </w:p>
          <w:p w14:paraId="4792A710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225 bp</w:t>
            </w:r>
          </w:p>
        </w:tc>
        <w:tc>
          <w:tcPr>
            <w:tcW w:w="1134" w:type="dxa"/>
          </w:tcPr>
          <w:p w14:paraId="601FE541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42AAE3A7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30EC4CDE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744DBA43" w14:textId="77777777" w:rsidR="0092446A" w:rsidRPr="00AC6708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004, 011</w:t>
            </w:r>
          </w:p>
          <w:p w14:paraId="64EF7F78" w14:textId="77777777" w:rsidR="0092446A" w:rsidRPr="00AC6708" w:rsidRDefault="0092446A" w:rsidP="00494509">
            <w:pPr>
              <w:suppressAutoHyphens/>
              <w:ind w:left="142"/>
              <w:rPr>
                <w:rFonts w:ascii="Arial" w:hAnsi="Arial" w:cs="Arial"/>
                <w:noProof/>
                <w:sz w:val="18"/>
                <w:szCs w:val="18"/>
              </w:rPr>
            </w:pPr>
            <w:r w:rsidRPr="00AC6708">
              <w:rPr>
                <w:rFonts w:ascii="Arial" w:hAnsi="Arial" w:cs="Arial"/>
                <w:noProof/>
                <w:sz w:val="18"/>
                <w:szCs w:val="18"/>
              </w:rPr>
              <w:t>0010101-015</w:t>
            </w:r>
          </w:p>
          <w:p w14:paraId="52FA046C" w14:textId="77777777" w:rsidR="0092446A" w:rsidRPr="00AC6708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noProof/>
                <w:sz w:val="18"/>
                <w:szCs w:val="18"/>
              </w:rPr>
              <w:t>004, 011</w:t>
            </w:r>
          </w:p>
        </w:tc>
      </w:tr>
      <w:tr w:rsidR="00AC6708" w:rsidRPr="00AC6708" w14:paraId="2938B5F3" w14:textId="77777777" w:rsidTr="003952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  <w:bottom w:val="nil"/>
            </w:tcBorders>
          </w:tcPr>
          <w:p w14:paraId="3F5CC054" w14:textId="116A0AC1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bottom w:val="nil"/>
            </w:tcBorders>
          </w:tcPr>
          <w:p w14:paraId="31DA44C7" w14:textId="2B478056" w:rsidR="00AC6708" w:rsidRPr="00AC6708" w:rsidRDefault="00AC6708" w:rsidP="00AC6708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 xml:space="preserve">   </w:t>
            </w: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90 bp</w:t>
            </w:r>
          </w:p>
          <w:p w14:paraId="1D8D5C17" w14:textId="77777777" w:rsidR="00AC6708" w:rsidRPr="00AC6708" w:rsidRDefault="00AC6708" w:rsidP="00AC6708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5312A802" w14:textId="77777777" w:rsidR="00AC6708" w:rsidRPr="00AC6708" w:rsidRDefault="00AC6708" w:rsidP="00AC6708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0DC443C6" w14:textId="77777777" w:rsidR="00AC6708" w:rsidRPr="00AC6708" w:rsidRDefault="00AC6708" w:rsidP="00AC6708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324315D1" w14:textId="77777777" w:rsidR="00AC6708" w:rsidRPr="00AC6708" w:rsidRDefault="00AC6708" w:rsidP="00AC6708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644B24BD" w14:textId="52A8BF94" w:rsidR="00AC6708" w:rsidRPr="00AC6708" w:rsidRDefault="00AC6708" w:rsidP="00AC6708">
            <w:pPr>
              <w:pStyle w:val="Endnote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135 bp</w:t>
            </w:r>
          </w:p>
        </w:tc>
        <w:tc>
          <w:tcPr>
            <w:tcW w:w="1134" w:type="dxa"/>
            <w:tcBorders>
              <w:bottom w:val="nil"/>
            </w:tcBorders>
          </w:tcPr>
          <w:p w14:paraId="2C8F3DCC" w14:textId="79072EDB" w:rsidR="00AC6708" w:rsidRDefault="00AC6708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3DL1</w:t>
            </w:r>
          </w:p>
          <w:p w14:paraId="256E82E0" w14:textId="1B9F885F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523F5271" w14:textId="624AA026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63EECF9B" w14:textId="5B9F6C89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0E13ADF2" w14:textId="2404DF27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69F1A485" w14:textId="7D86AE05" w:rsidR="003952A6" w:rsidRPr="00AC6708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3DL1</w:t>
            </w:r>
          </w:p>
          <w:p w14:paraId="0E427482" w14:textId="77777777" w:rsidR="00AC6708" w:rsidRPr="00AC6708" w:rsidRDefault="00AC6708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31CD58C7" w14:textId="77777777" w:rsidR="00AC6708" w:rsidRPr="00AC6708" w:rsidRDefault="00AC6708" w:rsidP="003952A6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nil"/>
              <w:right w:val="single" w:sz="6" w:space="0" w:color="000000" w:themeColor="text1"/>
            </w:tcBorders>
          </w:tcPr>
          <w:p w14:paraId="0B46CC03" w14:textId="77777777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 xml:space="preserve">0010101-0020105, 0050101-0090104, 0150101-018, 0200101-0200103, 022-03502, 038, 040-044, 051-054, </w:t>
            </w:r>
            <w:proofErr w:type="gramStart"/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057?,</w:t>
            </w:r>
            <w:proofErr w:type="gramEnd"/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 xml:space="preserve"> 05901-062, 064-068, 070, 071, 073-077, 079-081N, 086-090, 092-103, 109, 111-116, 118-1190102</w:t>
            </w:r>
          </w:p>
          <w:p w14:paraId="2DD39646" w14:textId="360D548D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0010101-0020105, 0040101-0090104, 0150101-044, 051-054, 056, 057, 05901-077, 079-081N, 086-103, 109-1190102</w:t>
            </w:r>
          </w:p>
        </w:tc>
      </w:tr>
      <w:tr w:rsidR="00AC6708" w:rsidRPr="00AC6708" w14:paraId="1EE4C335" w14:textId="77777777" w:rsidTr="00395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</w:tcBorders>
          </w:tcPr>
          <w:p w14:paraId="06FB2E5A" w14:textId="77777777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bottom w:val="single" w:sz="6" w:space="0" w:color="000000" w:themeColor="text1"/>
            </w:tcBorders>
          </w:tcPr>
          <w:p w14:paraId="6D2DDB27" w14:textId="77777777" w:rsidR="00AC6708" w:rsidRPr="00AC6708" w:rsidRDefault="00AC6708" w:rsidP="00AC6708">
            <w:pPr>
              <w:pStyle w:val="Endnote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95 bp</w:t>
            </w:r>
          </w:p>
          <w:p w14:paraId="133D6AAC" w14:textId="77777777" w:rsidR="00AC6708" w:rsidRPr="00AC6708" w:rsidRDefault="00AC6708" w:rsidP="00AC6708">
            <w:pPr>
              <w:pStyle w:val="Endnote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235 bp</w:t>
            </w:r>
          </w:p>
        </w:tc>
        <w:tc>
          <w:tcPr>
            <w:tcW w:w="1134" w:type="dxa"/>
            <w:tcBorders>
              <w:top w:val="nil"/>
              <w:bottom w:val="single" w:sz="6" w:space="0" w:color="000000" w:themeColor="text1"/>
            </w:tcBorders>
          </w:tcPr>
          <w:p w14:paraId="3631F392" w14:textId="77777777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2DS1</w:t>
            </w:r>
          </w:p>
          <w:p w14:paraId="3559EC86" w14:textId="77777777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3DP1</w:t>
            </w:r>
          </w:p>
        </w:tc>
        <w:tc>
          <w:tcPr>
            <w:tcW w:w="3969" w:type="dxa"/>
            <w:tcBorders>
              <w:top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E3619D5" w14:textId="77777777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0020101-006, 008-012</w:t>
            </w:r>
          </w:p>
          <w:p w14:paraId="345E40B2" w14:textId="0C89EA55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001-002, 004, 007, 0090101-00902, 011-012</w:t>
            </w:r>
          </w:p>
        </w:tc>
      </w:tr>
    </w:tbl>
    <w:p w14:paraId="49219A3A" w14:textId="4EDB9DF6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292671F9" w14:textId="77777777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42EF1B33" w14:textId="77777777" w:rsidR="000F7BF0" w:rsidRPr="000F7BF0" w:rsidRDefault="000F7BF0" w:rsidP="0092446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F7BF0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408F68C" w14:textId="03DC90C9" w:rsidR="00680D96" w:rsidRPr="0092446A" w:rsidRDefault="00680D96" w:rsidP="0092446A">
      <w:pPr>
        <w:pStyle w:val="Footer"/>
        <w:tabs>
          <w:tab w:val="clear" w:pos="4153"/>
          <w:tab w:val="clear" w:pos="8306"/>
          <w:tab w:val="left" w:pos="0"/>
        </w:tabs>
        <w:ind w:left="142" w:right="-852"/>
        <w:jc w:val="both"/>
        <w:rPr>
          <w:rFonts w:ascii="Arial" w:hAnsi="Arial"/>
          <w:spacing w:val="-1"/>
          <w:sz w:val="18"/>
          <w:szCs w:val="18"/>
          <w:lang w:val="en-US"/>
        </w:rPr>
      </w:pPr>
      <w:proofErr w:type="gramStart"/>
      <w:r w:rsidRPr="0092446A">
        <w:rPr>
          <w:rFonts w:ascii="Arial" w:hAnsi="Arial"/>
          <w:spacing w:val="-1"/>
          <w:sz w:val="18"/>
          <w:szCs w:val="18"/>
          <w:lang w:val="en-US"/>
        </w:rPr>
        <w:t>?</w:t>
      </w:r>
      <w:r w:rsidR="00BE0830">
        <w:rPr>
          <w:rFonts w:ascii="Arial" w:hAnsi="Arial"/>
          <w:spacing w:val="-1"/>
          <w:sz w:val="18"/>
          <w:szCs w:val="18"/>
          <w:lang w:val="en-US"/>
        </w:rPr>
        <w:t>:</w:t>
      </w:r>
      <w:proofErr w:type="gramEnd"/>
      <w:r w:rsidRPr="0092446A">
        <w:rPr>
          <w:rFonts w:ascii="Arial" w:hAnsi="Arial"/>
          <w:spacing w:val="-1"/>
          <w:sz w:val="18"/>
          <w:szCs w:val="18"/>
          <w:lang w:val="en-US"/>
        </w:rPr>
        <w:t xml:space="preserve"> nucleotide sequence information not available for the primer matching sequence.</w:t>
      </w:r>
    </w:p>
    <w:p w14:paraId="27593EB6" w14:textId="0F452DA5" w:rsidR="00680D96" w:rsidRDefault="00680D96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BF4D64D" w14:textId="400E8BD6" w:rsidR="00ED545E" w:rsidRDefault="00ED545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9175B39" w14:textId="0FAAF795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2AF7146" w14:textId="7F997EF1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EA7CEB3" w14:textId="46B17947" w:rsidR="002A4363" w:rsidRPr="00534AAC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18660E0" w14:textId="3B3F412D" w:rsidR="002A4363" w:rsidRPr="00534AAC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4B41FFC" w14:textId="56427AA3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51BE5A3" w14:textId="77777777" w:rsidR="00C845EE" w:rsidRDefault="00C845E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63C9F54" w14:textId="77777777" w:rsidR="00C845EE" w:rsidRDefault="00C845E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A451453" w14:textId="77777777" w:rsidR="00C845EE" w:rsidRDefault="00C845E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8364F5C" w14:textId="168F4448" w:rsidR="00534AAC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13B390E" w14:textId="77777777" w:rsidR="00534AAC" w:rsidRPr="00534AAC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98FB081" w14:textId="28731C28" w:rsidR="002A4363" w:rsidRPr="00534AAC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40BD4F6" w14:textId="0DE999F6" w:rsidR="00426AAD" w:rsidRPr="00534AAC" w:rsidRDefault="00426AAD" w:rsidP="00426AAD">
      <w:pPr>
        <w:pStyle w:val="Title"/>
        <w:jc w:val="both"/>
        <w:rPr>
          <w:b w:val="0"/>
          <w:sz w:val="18"/>
          <w:szCs w:val="18"/>
        </w:rPr>
      </w:pPr>
    </w:p>
    <w:sectPr w:rsidR="00426AAD" w:rsidRPr="00534AAC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0BA" w14:textId="77777777" w:rsidR="00031354" w:rsidRDefault="00031354">
      <w:r>
        <w:separator/>
      </w:r>
    </w:p>
  </w:endnote>
  <w:endnote w:type="continuationSeparator" w:id="0">
    <w:p w14:paraId="3A219ABA" w14:textId="77777777" w:rsidR="00031354" w:rsidRDefault="000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E61A" w14:textId="77777777" w:rsidR="00B96524" w:rsidRPr="00B96524" w:rsidRDefault="00B96524" w:rsidP="00B96524">
    <w:pPr>
      <w:pStyle w:val="Footer"/>
      <w:tabs>
        <w:tab w:val="clear" w:pos="8306"/>
        <w:tab w:val="right" w:pos="9781"/>
      </w:tabs>
      <w:ind w:right="360"/>
      <w:rPr>
        <w:rFonts w:ascii="Arial" w:hAnsi="Arial"/>
        <w:sz w:val="16"/>
        <w:szCs w:val="16"/>
      </w:rPr>
    </w:pPr>
    <w:r w:rsidRPr="00B96524">
      <w:rPr>
        <w:rFonts w:ascii="Arial" w:hAnsi="Arial"/>
        <w:sz w:val="16"/>
        <w:szCs w:val="16"/>
      </w:rPr>
      <w:t xml:space="preserve">For </w:t>
    </w:r>
    <w:r w:rsidRPr="00B96524">
      <w:rPr>
        <w:rFonts w:ascii="Arial" w:hAnsi="Arial"/>
        <w:i/>
        <w:sz w:val="16"/>
        <w:szCs w:val="16"/>
      </w:rPr>
      <w:t xml:space="preserve">In Vitro </w:t>
    </w:r>
    <w:r w:rsidRPr="00B96524">
      <w:rPr>
        <w:rFonts w:ascii="Arial" w:hAnsi="Arial"/>
        <w:sz w:val="16"/>
        <w:szCs w:val="16"/>
      </w:rPr>
      <w:t xml:space="preserve">Diagnostic Use </w:t>
    </w:r>
    <w:r w:rsidRPr="00B96524">
      <w:rPr>
        <w:rFonts w:ascii="Arial" w:hAnsi="Arial"/>
        <w:sz w:val="16"/>
        <w:szCs w:val="16"/>
      </w:rPr>
      <w:tab/>
    </w:r>
    <w:r w:rsidRPr="00B96524">
      <w:rPr>
        <w:rFonts w:ascii="Arial" w:hAnsi="Arial"/>
        <w:sz w:val="16"/>
        <w:szCs w:val="16"/>
      </w:rPr>
      <w:tab/>
    </w:r>
    <w:proofErr w:type="gramStart"/>
    <w:r w:rsidRPr="00B96524">
      <w:rPr>
        <w:rFonts w:ascii="Arial" w:hAnsi="Arial"/>
        <w:color w:val="000000" w:themeColor="text1"/>
        <w:sz w:val="16"/>
        <w:szCs w:val="16"/>
      </w:rPr>
      <w:t>In</w:t>
    </w:r>
    <w:proofErr w:type="gramEnd"/>
    <w:r w:rsidRPr="00B96524">
      <w:rPr>
        <w:rFonts w:ascii="Arial" w:hAnsi="Arial"/>
        <w:color w:val="000000" w:themeColor="text1"/>
        <w:sz w:val="16"/>
        <w:szCs w:val="16"/>
      </w:rPr>
      <w:t xml:space="preserve"> U.S.: For Research Use Only.</w:t>
    </w:r>
  </w:p>
  <w:p w14:paraId="3DBC3229" w14:textId="1D836789" w:rsidR="00B96524" w:rsidRPr="00B96524" w:rsidRDefault="00B96524" w:rsidP="00B96524">
    <w:pPr>
      <w:pStyle w:val="Footer"/>
      <w:tabs>
        <w:tab w:val="clear" w:pos="8306"/>
        <w:tab w:val="right" w:pos="9781"/>
      </w:tabs>
      <w:ind w:right="360"/>
      <w:rPr>
        <w:rFonts w:ascii="Arial" w:hAnsi="Arial" w:cs="Arial"/>
        <w:sz w:val="16"/>
        <w:szCs w:val="16"/>
        <w:lang w:val="en-US"/>
      </w:rPr>
    </w:pPr>
    <w:r w:rsidRPr="00B96524">
      <w:rPr>
        <w:rFonts w:ascii="Arial" w:hAnsi="Arial"/>
        <w:sz w:val="16"/>
        <w:szCs w:val="16"/>
        <w:lang w:val="en-US"/>
      </w:rPr>
      <w:t>MA135 v0</w:t>
    </w:r>
    <w:r w:rsidR="00620029">
      <w:rPr>
        <w:rFonts w:ascii="Arial" w:hAnsi="Arial"/>
        <w:sz w:val="16"/>
        <w:szCs w:val="16"/>
        <w:lang w:val="en-US"/>
      </w:rPr>
      <w:t>0</w:t>
    </w:r>
    <w:r w:rsidRPr="00B96524">
      <w:rPr>
        <w:rFonts w:ascii="Arial" w:hAnsi="Arial"/>
        <w:sz w:val="16"/>
        <w:szCs w:val="16"/>
        <w:lang w:val="en-US"/>
      </w:rPr>
      <w:t xml:space="preserve"> SSP KIR Genotyping</w:t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</w:rPr>
      <w:t xml:space="preserve">Not </w:t>
    </w:r>
    <w:proofErr w:type="gramStart"/>
    <w:r w:rsidRPr="00B96524">
      <w:rPr>
        <w:rFonts w:ascii="Arial" w:hAnsi="Arial"/>
        <w:sz w:val="16"/>
        <w:szCs w:val="16"/>
      </w:rPr>
      <w:t>For</w:t>
    </w:r>
    <w:proofErr w:type="gramEnd"/>
    <w:r w:rsidRPr="00B96524">
      <w:rPr>
        <w:rFonts w:ascii="Arial" w:hAnsi="Arial"/>
        <w:sz w:val="16"/>
        <w:szCs w:val="16"/>
      </w:rPr>
      <w:t xml:space="preserve"> Use in Diagnostic Procedures.</w:t>
    </w:r>
  </w:p>
  <w:p w14:paraId="77DD2A01" w14:textId="77777777" w:rsidR="00B96524" w:rsidRPr="00B96524" w:rsidRDefault="00B96524" w:rsidP="00B96524">
    <w:pPr>
      <w:pStyle w:val="Footer"/>
      <w:tabs>
        <w:tab w:val="clear" w:pos="8306"/>
        <w:tab w:val="right" w:pos="9781"/>
      </w:tabs>
      <w:ind w:right="360"/>
      <w:rPr>
        <w:rFonts w:ascii="Arial" w:hAnsi="Arial" w:cs="Arial"/>
        <w:sz w:val="16"/>
        <w:szCs w:val="16"/>
        <w:lang w:val="en-US"/>
      </w:rPr>
    </w:pPr>
    <w:r w:rsidRPr="00B96524">
      <w:rPr>
        <w:rFonts w:ascii="Arial" w:hAnsi="Arial"/>
        <w:sz w:val="16"/>
        <w:szCs w:val="16"/>
        <w:lang w:val="en-US"/>
      </w:rPr>
      <w:t>Worksheet Template</w:t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  <w:lang w:val="en-US"/>
      </w:rPr>
      <w:tab/>
    </w:r>
  </w:p>
  <w:p w14:paraId="7AA163C4" w14:textId="227B7FFE" w:rsidR="00B96524" w:rsidRPr="0049062B" w:rsidRDefault="00B96524" w:rsidP="00B96524">
    <w:pPr>
      <w:pStyle w:val="Footer"/>
      <w:tabs>
        <w:tab w:val="clear" w:pos="8306"/>
        <w:tab w:val="right" w:pos="9781"/>
      </w:tabs>
      <w:ind w:right="360"/>
      <w:rPr>
        <w:rFonts w:ascii="Arial" w:hAnsi="Arial"/>
        <w:sz w:val="16"/>
        <w:szCs w:val="16"/>
        <w:lang w:val="en-US"/>
      </w:rPr>
    </w:pPr>
    <w:r w:rsidRPr="00B96524">
      <w:rPr>
        <w:rFonts w:ascii="Arial" w:hAnsi="Arial" w:cs="Arial"/>
        <w:sz w:val="16"/>
        <w:szCs w:val="16"/>
      </w:rPr>
      <w:t xml:space="preserve">Date: </w:t>
    </w:r>
    <w:r w:rsidR="000B2F2C">
      <w:rPr>
        <w:rFonts w:ascii="Arial" w:hAnsi="Arial" w:cs="Arial"/>
        <w:sz w:val="16"/>
        <w:szCs w:val="16"/>
      </w:rPr>
      <w:t>April</w:t>
    </w:r>
    <w:r w:rsidRPr="00B9652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202</w:t>
    </w:r>
    <w:r w:rsidR="000B2F2C">
      <w:rPr>
        <w:rFonts w:ascii="Arial" w:hAnsi="Arial" w:cs="Arial"/>
        <w:sz w:val="16"/>
        <w:szCs w:val="16"/>
      </w:rPr>
      <w:t>5</w:t>
    </w:r>
    <w:r w:rsidRPr="00B96524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0B2F2C">
      <w:rPr>
        <w:rFonts w:ascii="Arial" w:hAnsi="Arial" w:cs="Arial"/>
        <w:sz w:val="16"/>
        <w:szCs w:val="16"/>
      </w:rPr>
      <w:t>0</w:t>
    </w:r>
  </w:p>
  <w:p w14:paraId="596539DD" w14:textId="7F641B65" w:rsidR="00835452" w:rsidRPr="00AB16EE" w:rsidRDefault="00AB16EE" w:rsidP="00AB16EE">
    <w:pPr>
      <w:pStyle w:val="Footer"/>
    </w:pP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3DAC" w14:textId="77777777" w:rsidR="00031354" w:rsidRDefault="00031354">
      <w:r>
        <w:separator/>
      </w:r>
    </w:p>
  </w:footnote>
  <w:footnote w:type="continuationSeparator" w:id="0">
    <w:p w14:paraId="5097E057" w14:textId="77777777" w:rsidR="00031354" w:rsidRDefault="0003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C18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D78D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0"/>
      <w:gridCol w:w="4033"/>
      <w:gridCol w:w="3629"/>
    </w:tblGrid>
    <w:tr w:rsidR="00B96524" w:rsidRPr="0078455B" w14:paraId="37F5717C" w14:textId="77777777" w:rsidTr="00431181">
      <w:tc>
        <w:tcPr>
          <w:tcW w:w="2263" w:type="dxa"/>
          <w:vMerge w:val="restart"/>
        </w:tcPr>
        <w:p w14:paraId="2CB01865" w14:textId="77777777" w:rsidR="00B96524" w:rsidRDefault="00B96524" w:rsidP="00B96524">
          <w:pPr>
            <w:rPr>
              <w:rFonts w:cs="Arial"/>
              <w:i/>
              <w:sz w:val="40"/>
              <w:szCs w:val="40"/>
              <w:lang w:val="es-ES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6AD28063" wp14:editId="28943C2B">
                <wp:simplePos x="0" y="0"/>
                <wp:positionH relativeFrom="column">
                  <wp:posOffset>-64770</wp:posOffset>
                </wp:positionH>
                <wp:positionV relativeFrom="paragraph">
                  <wp:posOffset>3175</wp:posOffset>
                </wp:positionV>
                <wp:extent cx="1247140" cy="167640"/>
                <wp:effectExtent l="0" t="0" r="0" b="3810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167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</w:tcPr>
        <w:p w14:paraId="7AA49C07" w14:textId="77777777" w:rsidR="00B96524" w:rsidRPr="0078455B" w:rsidRDefault="00B96524" w:rsidP="00B96524">
          <w:pPr>
            <w:jc w:val="center"/>
            <w:rPr>
              <w:rFonts w:cs="Arial"/>
              <w:i/>
              <w:sz w:val="40"/>
              <w:szCs w:val="4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3681" w:type="dxa"/>
        </w:tcPr>
        <w:p w14:paraId="1802A15F" w14:textId="77777777" w:rsidR="00B96524" w:rsidRPr="0078455B" w:rsidRDefault="00B96524" w:rsidP="00B96524">
          <w:pPr>
            <w:jc w:val="right"/>
            <w:rPr>
              <w:rFonts w:cs="Arial"/>
              <w:i/>
              <w:sz w:val="40"/>
              <w:szCs w:val="4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B96524" w:rsidRPr="0078455B" w14:paraId="48E67849" w14:textId="77777777" w:rsidTr="00431181">
      <w:trPr>
        <w:trHeight w:val="247"/>
      </w:trPr>
      <w:tc>
        <w:tcPr>
          <w:tcW w:w="2263" w:type="dxa"/>
          <w:vMerge/>
        </w:tcPr>
        <w:p w14:paraId="5E0F6FD2" w14:textId="77777777" w:rsidR="00B96524" w:rsidRPr="0078455B" w:rsidRDefault="00B96524" w:rsidP="00B96524">
          <w:pPr>
            <w:rPr>
              <w:rFonts w:cs="Arial"/>
              <w:i/>
              <w:sz w:val="40"/>
              <w:szCs w:val="40"/>
            </w:rPr>
          </w:pPr>
        </w:p>
      </w:tc>
      <w:tc>
        <w:tcPr>
          <w:tcW w:w="4111" w:type="dxa"/>
        </w:tcPr>
        <w:p w14:paraId="1141B9F6" w14:textId="77777777" w:rsidR="00B96524" w:rsidRPr="00BD49FA" w:rsidRDefault="00B96524" w:rsidP="00B96524">
          <w:pPr>
            <w:jc w:val="center"/>
            <w:rPr>
              <w:rFonts w:ascii="Arial" w:hAnsi="Arial"/>
              <w:b/>
              <w:sz w:val="20"/>
              <w:szCs w:val="20"/>
              <w:lang w:val="sv-SE"/>
            </w:rPr>
          </w:pPr>
        </w:p>
        <w:p w14:paraId="2187D0B6" w14:textId="77777777" w:rsidR="00B96524" w:rsidRPr="00BD49FA" w:rsidRDefault="00B96524" w:rsidP="00B96524">
          <w:pPr>
            <w:jc w:val="center"/>
            <w:rPr>
              <w:rFonts w:ascii="Arial" w:hAnsi="Arial"/>
              <w:b/>
              <w:bCs/>
              <w:sz w:val="20"/>
              <w:szCs w:val="20"/>
              <w:lang w:val="sv-SE"/>
            </w:rPr>
          </w:pPr>
          <w:r w:rsidRPr="00BD49FA">
            <w:rPr>
              <w:rFonts w:ascii="Arial" w:hAnsi="Arial" w:cs="Arial"/>
              <w:b/>
              <w:sz w:val="20"/>
              <w:szCs w:val="20"/>
              <w:lang w:val="sv-SE"/>
            </w:rPr>
            <w:t xml:space="preserve">KIR </w:t>
          </w:r>
          <w:proofErr w:type="spellStart"/>
          <w:r w:rsidRPr="00BD49FA">
            <w:rPr>
              <w:rFonts w:ascii="Arial" w:hAnsi="Arial" w:cs="Arial"/>
              <w:b/>
              <w:sz w:val="20"/>
              <w:szCs w:val="20"/>
              <w:lang w:val="sv-SE"/>
            </w:rPr>
            <w:t>Genotyping</w:t>
          </w:r>
          <w:proofErr w:type="spellEnd"/>
          <w:r w:rsidRPr="00BD49FA">
            <w:rPr>
              <w:rFonts w:ascii="Arial" w:hAnsi="Arial"/>
              <w:b/>
              <w:bCs/>
              <w:sz w:val="20"/>
              <w:szCs w:val="20"/>
              <w:lang w:val="sv-SE"/>
            </w:rPr>
            <w:t xml:space="preserve"> </w:t>
          </w:r>
        </w:p>
        <w:p w14:paraId="725E8E63" w14:textId="77777777" w:rsidR="00B96524" w:rsidRPr="00BD49FA" w:rsidRDefault="00B96524" w:rsidP="00B96524">
          <w:pPr>
            <w:jc w:val="center"/>
            <w:rPr>
              <w:rFonts w:ascii="Arial" w:hAnsi="Arial"/>
              <w:b/>
              <w:sz w:val="20"/>
              <w:szCs w:val="20"/>
              <w:lang w:val="sv-SE"/>
            </w:rPr>
          </w:pPr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(</w:t>
          </w:r>
          <w:proofErr w:type="gramStart"/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104.101</w:t>
          </w:r>
          <w:proofErr w:type="gramEnd"/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-12/12u)</w:t>
          </w:r>
        </w:p>
      </w:tc>
      <w:tc>
        <w:tcPr>
          <w:tcW w:w="3681" w:type="dxa"/>
        </w:tcPr>
        <w:p w14:paraId="1FA6465F" w14:textId="3E88FD95" w:rsidR="00B96524" w:rsidRPr="0078455B" w:rsidRDefault="00B96524" w:rsidP="00B96524">
          <w:pPr>
            <w:jc w:val="right"/>
            <w:rPr>
              <w:rFonts w:cs="Arial"/>
              <w:i/>
              <w:sz w:val="40"/>
              <w:szCs w:val="40"/>
            </w:rPr>
          </w:pPr>
          <w:r>
            <w:rPr>
              <w:rFonts w:ascii="Arial" w:hAnsi="Arial"/>
            </w:rPr>
            <w:t xml:space="preserve">Visit </w:t>
          </w:r>
          <w:r>
            <w:rPr>
              <w:rStyle w:val="Hyperlink"/>
              <w:rFonts w:ascii="Arial" w:hAnsi="Arial" w:cs="Arial"/>
            </w:rPr>
            <w:t>www</w:t>
          </w:r>
          <w:r w:rsidRPr="006C7866">
            <w:rPr>
              <w:rStyle w:val="Hyperlink"/>
              <w:rFonts w:ascii="Arial" w:hAnsi="Arial" w:cs="Arial"/>
            </w:rPr>
            <w:t>.caredx.com</w:t>
          </w:r>
          <w:r>
            <w:rPr>
              <w:rFonts w:ascii="Arial" w:hAnsi="Arial" w:cs="Arial"/>
            </w:rPr>
            <w:t xml:space="preserve"> for</w:t>
          </w:r>
          <w:r>
            <w:rPr>
              <w:rFonts w:ascii="Arial" w:hAnsi="Arial"/>
              <w:sz w:val="20"/>
              <w:szCs w:val="20"/>
            </w:rPr>
            <w:t xml:space="preserve"> 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</w:t>
          </w:r>
          <w:proofErr w:type="gramStart"/>
          <w:r w:rsidRPr="00F94550">
            <w:rPr>
              <w:rFonts w:ascii="Arial" w:hAnsi="Arial"/>
              <w:b/>
              <w:sz w:val="20"/>
              <w:szCs w:val="20"/>
            </w:rPr>
            <w:t>IFU)</w:t>
          </w:r>
          <w:r>
            <w:rPr>
              <w:rFonts w:ascii="Arial" w:hAnsi="Arial"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/>
              <w:sz w:val="20"/>
              <w:szCs w:val="20"/>
            </w:rPr>
            <w:t xml:space="preserve">       </w:t>
          </w:r>
        </w:p>
      </w:tc>
    </w:tr>
    <w:tr w:rsidR="00B96524" w:rsidRPr="0078455B" w14:paraId="60DF1FC4" w14:textId="77777777" w:rsidTr="00431181">
      <w:tc>
        <w:tcPr>
          <w:tcW w:w="2263" w:type="dxa"/>
        </w:tcPr>
        <w:p w14:paraId="4CA17730" w14:textId="77777777" w:rsidR="00B96524" w:rsidRPr="0078455B" w:rsidRDefault="00B96524" w:rsidP="00B96524">
          <w:pPr>
            <w:rPr>
              <w:rFonts w:cs="Arial"/>
              <w:i/>
              <w:sz w:val="40"/>
              <w:szCs w:val="40"/>
            </w:rPr>
          </w:pPr>
        </w:p>
      </w:tc>
      <w:tc>
        <w:tcPr>
          <w:tcW w:w="4111" w:type="dxa"/>
        </w:tcPr>
        <w:p w14:paraId="69665124" w14:textId="2B05466B" w:rsidR="00B96524" w:rsidRPr="0078455B" w:rsidRDefault="000B2F2C" w:rsidP="00B96524">
          <w:pPr>
            <w:jc w:val="center"/>
            <w:rPr>
              <w:rFonts w:cs="Arial"/>
              <w:i/>
              <w:sz w:val="40"/>
              <w:szCs w:val="4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2V2</w:t>
          </w:r>
        </w:p>
      </w:tc>
      <w:tc>
        <w:tcPr>
          <w:tcW w:w="3681" w:type="dxa"/>
        </w:tcPr>
        <w:p w14:paraId="1543B0B7" w14:textId="77777777" w:rsidR="00B96524" w:rsidRPr="0078455B" w:rsidRDefault="00B96524" w:rsidP="00B96524">
          <w:pPr>
            <w:jc w:val="right"/>
            <w:rPr>
              <w:rFonts w:cs="Arial"/>
              <w:i/>
              <w:sz w:val="40"/>
              <w:szCs w:val="40"/>
            </w:rPr>
          </w:pPr>
        </w:p>
      </w:tc>
    </w:tr>
  </w:tbl>
  <w:p w14:paraId="7B10EBF2" w14:textId="5470B434" w:rsidR="00B35FD4" w:rsidRPr="00B96524" w:rsidRDefault="00B35FD4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D279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667BC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CB53A3A"/>
    <w:multiLevelType w:val="hybridMultilevel"/>
    <w:tmpl w:val="1D6C25D2"/>
    <w:lvl w:ilvl="0" w:tplc="67349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101804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54500"/>
    <w:multiLevelType w:val="hybridMultilevel"/>
    <w:tmpl w:val="7068B5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6659510">
    <w:abstractNumId w:val="9"/>
  </w:num>
  <w:num w:numId="2" w16cid:durableId="572199908">
    <w:abstractNumId w:val="11"/>
  </w:num>
  <w:num w:numId="3" w16cid:durableId="2021929640">
    <w:abstractNumId w:val="5"/>
  </w:num>
  <w:num w:numId="4" w16cid:durableId="175581966">
    <w:abstractNumId w:val="1"/>
  </w:num>
  <w:num w:numId="5" w16cid:durableId="595334630">
    <w:abstractNumId w:val="2"/>
  </w:num>
  <w:num w:numId="6" w16cid:durableId="2088845191">
    <w:abstractNumId w:val="3"/>
  </w:num>
  <w:num w:numId="7" w16cid:durableId="2032756185">
    <w:abstractNumId w:val="0"/>
  </w:num>
  <w:num w:numId="8" w16cid:durableId="1955746812">
    <w:abstractNumId w:val="6"/>
  </w:num>
  <w:num w:numId="9" w16cid:durableId="2135244197">
    <w:abstractNumId w:val="7"/>
  </w:num>
  <w:num w:numId="10" w16cid:durableId="490289175">
    <w:abstractNumId w:val="10"/>
  </w:num>
  <w:num w:numId="11" w16cid:durableId="589775659">
    <w:abstractNumId w:val="4"/>
  </w:num>
  <w:num w:numId="12" w16cid:durableId="1047798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jUyNzGxsLQwNDRV0lEKTi0uzszPAykwqgUA1BMGBSwAAAA="/>
  </w:docVars>
  <w:rsids>
    <w:rsidRoot w:val="001010A3"/>
    <w:rsid w:val="00001DAD"/>
    <w:rsid w:val="00003ADC"/>
    <w:rsid w:val="00012D10"/>
    <w:rsid w:val="000147D3"/>
    <w:rsid w:val="000174CC"/>
    <w:rsid w:val="00020579"/>
    <w:rsid w:val="00020EA2"/>
    <w:rsid w:val="00024005"/>
    <w:rsid w:val="00024ADB"/>
    <w:rsid w:val="00031354"/>
    <w:rsid w:val="0003770A"/>
    <w:rsid w:val="00040D98"/>
    <w:rsid w:val="000513A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4594"/>
    <w:rsid w:val="00085E00"/>
    <w:rsid w:val="0009775B"/>
    <w:rsid w:val="000B1FC3"/>
    <w:rsid w:val="000B2F2C"/>
    <w:rsid w:val="000C2E69"/>
    <w:rsid w:val="000C509F"/>
    <w:rsid w:val="000C6E6C"/>
    <w:rsid w:val="000D590A"/>
    <w:rsid w:val="000F1A4F"/>
    <w:rsid w:val="000F3C01"/>
    <w:rsid w:val="000F6F6F"/>
    <w:rsid w:val="000F7BF0"/>
    <w:rsid w:val="001010A3"/>
    <w:rsid w:val="00111884"/>
    <w:rsid w:val="00116728"/>
    <w:rsid w:val="00125072"/>
    <w:rsid w:val="001269C6"/>
    <w:rsid w:val="00137FFE"/>
    <w:rsid w:val="00150B10"/>
    <w:rsid w:val="00153748"/>
    <w:rsid w:val="001579AA"/>
    <w:rsid w:val="00162A62"/>
    <w:rsid w:val="00172075"/>
    <w:rsid w:val="00181075"/>
    <w:rsid w:val="00185010"/>
    <w:rsid w:val="00192411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C5869"/>
    <w:rsid w:val="001D2FA4"/>
    <w:rsid w:val="001E7BF1"/>
    <w:rsid w:val="001F1BFE"/>
    <w:rsid w:val="001F3F6C"/>
    <w:rsid w:val="001F5645"/>
    <w:rsid w:val="001F6847"/>
    <w:rsid w:val="00200F22"/>
    <w:rsid w:val="00205455"/>
    <w:rsid w:val="002144EA"/>
    <w:rsid w:val="00214D0C"/>
    <w:rsid w:val="00221698"/>
    <w:rsid w:val="002258C5"/>
    <w:rsid w:val="0023036E"/>
    <w:rsid w:val="00236AD7"/>
    <w:rsid w:val="00253280"/>
    <w:rsid w:val="00255414"/>
    <w:rsid w:val="002564FF"/>
    <w:rsid w:val="00260338"/>
    <w:rsid w:val="002657AB"/>
    <w:rsid w:val="00272610"/>
    <w:rsid w:val="00277149"/>
    <w:rsid w:val="00280F08"/>
    <w:rsid w:val="00283EE6"/>
    <w:rsid w:val="0028488F"/>
    <w:rsid w:val="00287344"/>
    <w:rsid w:val="00292BC5"/>
    <w:rsid w:val="00292CA3"/>
    <w:rsid w:val="002950E9"/>
    <w:rsid w:val="002957DB"/>
    <w:rsid w:val="002A4292"/>
    <w:rsid w:val="002A4363"/>
    <w:rsid w:val="002A61E4"/>
    <w:rsid w:val="002A7DB4"/>
    <w:rsid w:val="002C23CF"/>
    <w:rsid w:val="002C2939"/>
    <w:rsid w:val="002C6250"/>
    <w:rsid w:val="002D707A"/>
    <w:rsid w:val="002D73C8"/>
    <w:rsid w:val="002E0F71"/>
    <w:rsid w:val="002E104F"/>
    <w:rsid w:val="002F3F1E"/>
    <w:rsid w:val="00301206"/>
    <w:rsid w:val="00301A64"/>
    <w:rsid w:val="00302576"/>
    <w:rsid w:val="00306667"/>
    <w:rsid w:val="00311414"/>
    <w:rsid w:val="00312FF2"/>
    <w:rsid w:val="003201D4"/>
    <w:rsid w:val="00320C08"/>
    <w:rsid w:val="003225B2"/>
    <w:rsid w:val="00324366"/>
    <w:rsid w:val="00331CF6"/>
    <w:rsid w:val="00334656"/>
    <w:rsid w:val="003367B4"/>
    <w:rsid w:val="00337E3A"/>
    <w:rsid w:val="00341C7C"/>
    <w:rsid w:val="00342A8A"/>
    <w:rsid w:val="003474D7"/>
    <w:rsid w:val="00354386"/>
    <w:rsid w:val="00365D52"/>
    <w:rsid w:val="003676F9"/>
    <w:rsid w:val="00372E3F"/>
    <w:rsid w:val="00373E47"/>
    <w:rsid w:val="00375239"/>
    <w:rsid w:val="00376026"/>
    <w:rsid w:val="00382BE4"/>
    <w:rsid w:val="0038376A"/>
    <w:rsid w:val="00385F73"/>
    <w:rsid w:val="00391C7D"/>
    <w:rsid w:val="00393C66"/>
    <w:rsid w:val="003952A6"/>
    <w:rsid w:val="00397110"/>
    <w:rsid w:val="003A1BB8"/>
    <w:rsid w:val="003A203F"/>
    <w:rsid w:val="003A2364"/>
    <w:rsid w:val="003B6C5B"/>
    <w:rsid w:val="003C2DDF"/>
    <w:rsid w:val="003C60D3"/>
    <w:rsid w:val="003D0837"/>
    <w:rsid w:val="003D0DEE"/>
    <w:rsid w:val="003E274F"/>
    <w:rsid w:val="003E592D"/>
    <w:rsid w:val="003E6615"/>
    <w:rsid w:val="003F26CC"/>
    <w:rsid w:val="003F2D05"/>
    <w:rsid w:val="003F58E8"/>
    <w:rsid w:val="00426AAD"/>
    <w:rsid w:val="0043029B"/>
    <w:rsid w:val="004318A4"/>
    <w:rsid w:val="00432441"/>
    <w:rsid w:val="004341D7"/>
    <w:rsid w:val="00440FFA"/>
    <w:rsid w:val="00450478"/>
    <w:rsid w:val="00453161"/>
    <w:rsid w:val="0046239C"/>
    <w:rsid w:val="00471F00"/>
    <w:rsid w:val="004754E8"/>
    <w:rsid w:val="00481119"/>
    <w:rsid w:val="00481342"/>
    <w:rsid w:val="0048572C"/>
    <w:rsid w:val="00486379"/>
    <w:rsid w:val="00492531"/>
    <w:rsid w:val="00493D14"/>
    <w:rsid w:val="00494509"/>
    <w:rsid w:val="004A5477"/>
    <w:rsid w:val="004B28F2"/>
    <w:rsid w:val="004C5286"/>
    <w:rsid w:val="004C72AD"/>
    <w:rsid w:val="004D46E1"/>
    <w:rsid w:val="004D7205"/>
    <w:rsid w:val="004E1E7A"/>
    <w:rsid w:val="004E540C"/>
    <w:rsid w:val="004F3A3A"/>
    <w:rsid w:val="004F5DC6"/>
    <w:rsid w:val="004F73EB"/>
    <w:rsid w:val="00511D00"/>
    <w:rsid w:val="00512069"/>
    <w:rsid w:val="00512832"/>
    <w:rsid w:val="0051476B"/>
    <w:rsid w:val="00525B23"/>
    <w:rsid w:val="00532C20"/>
    <w:rsid w:val="00534AAC"/>
    <w:rsid w:val="0055075C"/>
    <w:rsid w:val="0055368B"/>
    <w:rsid w:val="00554370"/>
    <w:rsid w:val="00554A4D"/>
    <w:rsid w:val="0055676E"/>
    <w:rsid w:val="005577DA"/>
    <w:rsid w:val="005640CE"/>
    <w:rsid w:val="005658AC"/>
    <w:rsid w:val="00571E25"/>
    <w:rsid w:val="00584B5E"/>
    <w:rsid w:val="0058706E"/>
    <w:rsid w:val="0059269D"/>
    <w:rsid w:val="00594BBA"/>
    <w:rsid w:val="00595EFE"/>
    <w:rsid w:val="00596A63"/>
    <w:rsid w:val="005A590F"/>
    <w:rsid w:val="005C2BF7"/>
    <w:rsid w:val="005C3203"/>
    <w:rsid w:val="005C6D9C"/>
    <w:rsid w:val="005C7EB4"/>
    <w:rsid w:val="005D1A1B"/>
    <w:rsid w:val="005E5E01"/>
    <w:rsid w:val="005F2147"/>
    <w:rsid w:val="005F5657"/>
    <w:rsid w:val="0060359F"/>
    <w:rsid w:val="006132E4"/>
    <w:rsid w:val="00620029"/>
    <w:rsid w:val="006223A5"/>
    <w:rsid w:val="006363C8"/>
    <w:rsid w:val="00641FDC"/>
    <w:rsid w:val="00646B2B"/>
    <w:rsid w:val="00647985"/>
    <w:rsid w:val="006479D6"/>
    <w:rsid w:val="00661760"/>
    <w:rsid w:val="00661E53"/>
    <w:rsid w:val="00665BC4"/>
    <w:rsid w:val="00667291"/>
    <w:rsid w:val="00680D96"/>
    <w:rsid w:val="0068440A"/>
    <w:rsid w:val="00685C5C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A58"/>
    <w:rsid w:val="00712880"/>
    <w:rsid w:val="00731800"/>
    <w:rsid w:val="00734CF1"/>
    <w:rsid w:val="00735572"/>
    <w:rsid w:val="007440D1"/>
    <w:rsid w:val="007512E6"/>
    <w:rsid w:val="0075152E"/>
    <w:rsid w:val="00752213"/>
    <w:rsid w:val="0075310A"/>
    <w:rsid w:val="0075468C"/>
    <w:rsid w:val="00761A21"/>
    <w:rsid w:val="007713C6"/>
    <w:rsid w:val="0078018D"/>
    <w:rsid w:val="007906CB"/>
    <w:rsid w:val="00796E2D"/>
    <w:rsid w:val="007A1CE6"/>
    <w:rsid w:val="007B3EDC"/>
    <w:rsid w:val="007D0C7F"/>
    <w:rsid w:val="007D3A51"/>
    <w:rsid w:val="007D58AE"/>
    <w:rsid w:val="007E365B"/>
    <w:rsid w:val="007E7A46"/>
    <w:rsid w:val="007F03B4"/>
    <w:rsid w:val="007F71ED"/>
    <w:rsid w:val="008045FB"/>
    <w:rsid w:val="008057FF"/>
    <w:rsid w:val="00810158"/>
    <w:rsid w:val="00811EBA"/>
    <w:rsid w:val="0081448E"/>
    <w:rsid w:val="00814ED3"/>
    <w:rsid w:val="00820AF7"/>
    <w:rsid w:val="00826181"/>
    <w:rsid w:val="00835452"/>
    <w:rsid w:val="008359CA"/>
    <w:rsid w:val="00840635"/>
    <w:rsid w:val="00880579"/>
    <w:rsid w:val="008872EB"/>
    <w:rsid w:val="00891CFF"/>
    <w:rsid w:val="008B674C"/>
    <w:rsid w:val="008C3A0F"/>
    <w:rsid w:val="008C6370"/>
    <w:rsid w:val="008D0ED0"/>
    <w:rsid w:val="008D59EF"/>
    <w:rsid w:val="008E4CC7"/>
    <w:rsid w:val="008F055B"/>
    <w:rsid w:val="009049B8"/>
    <w:rsid w:val="00915467"/>
    <w:rsid w:val="0091787F"/>
    <w:rsid w:val="00920DB9"/>
    <w:rsid w:val="0092446A"/>
    <w:rsid w:val="00924D5E"/>
    <w:rsid w:val="00926E17"/>
    <w:rsid w:val="00931F30"/>
    <w:rsid w:val="00934438"/>
    <w:rsid w:val="00940097"/>
    <w:rsid w:val="009456AE"/>
    <w:rsid w:val="00954F5A"/>
    <w:rsid w:val="00964437"/>
    <w:rsid w:val="00965212"/>
    <w:rsid w:val="00965933"/>
    <w:rsid w:val="00974E9F"/>
    <w:rsid w:val="009817BC"/>
    <w:rsid w:val="00984060"/>
    <w:rsid w:val="00986CCA"/>
    <w:rsid w:val="00994958"/>
    <w:rsid w:val="00996D7B"/>
    <w:rsid w:val="0099762B"/>
    <w:rsid w:val="009A0BDC"/>
    <w:rsid w:val="009A0C14"/>
    <w:rsid w:val="009A5AD0"/>
    <w:rsid w:val="009A7BDB"/>
    <w:rsid w:val="009C27FA"/>
    <w:rsid w:val="009C2C40"/>
    <w:rsid w:val="009D2C28"/>
    <w:rsid w:val="009D53D0"/>
    <w:rsid w:val="009E1C42"/>
    <w:rsid w:val="009E6698"/>
    <w:rsid w:val="009F00DE"/>
    <w:rsid w:val="009F03E7"/>
    <w:rsid w:val="009F5130"/>
    <w:rsid w:val="00A00FC4"/>
    <w:rsid w:val="00A046AF"/>
    <w:rsid w:val="00A06401"/>
    <w:rsid w:val="00A06E76"/>
    <w:rsid w:val="00A11307"/>
    <w:rsid w:val="00A214BE"/>
    <w:rsid w:val="00A24D37"/>
    <w:rsid w:val="00A25F6F"/>
    <w:rsid w:val="00A26E11"/>
    <w:rsid w:val="00A27C52"/>
    <w:rsid w:val="00A31712"/>
    <w:rsid w:val="00A32165"/>
    <w:rsid w:val="00A4288E"/>
    <w:rsid w:val="00A433C6"/>
    <w:rsid w:val="00A4343D"/>
    <w:rsid w:val="00A46239"/>
    <w:rsid w:val="00A50614"/>
    <w:rsid w:val="00A52DCE"/>
    <w:rsid w:val="00A54B74"/>
    <w:rsid w:val="00A614C1"/>
    <w:rsid w:val="00A715E1"/>
    <w:rsid w:val="00A71600"/>
    <w:rsid w:val="00A73FAA"/>
    <w:rsid w:val="00A7677C"/>
    <w:rsid w:val="00A812C9"/>
    <w:rsid w:val="00A859A4"/>
    <w:rsid w:val="00A86D98"/>
    <w:rsid w:val="00A905BF"/>
    <w:rsid w:val="00A924DC"/>
    <w:rsid w:val="00A93EF0"/>
    <w:rsid w:val="00A959BA"/>
    <w:rsid w:val="00AA01BA"/>
    <w:rsid w:val="00AA240A"/>
    <w:rsid w:val="00AB16EE"/>
    <w:rsid w:val="00AB2381"/>
    <w:rsid w:val="00AB5CFB"/>
    <w:rsid w:val="00AC6708"/>
    <w:rsid w:val="00AD1AE6"/>
    <w:rsid w:val="00AD51C7"/>
    <w:rsid w:val="00AE11DC"/>
    <w:rsid w:val="00AE682C"/>
    <w:rsid w:val="00AF02F6"/>
    <w:rsid w:val="00AF0CB9"/>
    <w:rsid w:val="00AF0FF6"/>
    <w:rsid w:val="00AF1C2B"/>
    <w:rsid w:val="00AF6CB2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33E41"/>
    <w:rsid w:val="00B35FD4"/>
    <w:rsid w:val="00B40077"/>
    <w:rsid w:val="00B45264"/>
    <w:rsid w:val="00B45A09"/>
    <w:rsid w:val="00B5290C"/>
    <w:rsid w:val="00B52EEB"/>
    <w:rsid w:val="00B57E1C"/>
    <w:rsid w:val="00B665FC"/>
    <w:rsid w:val="00B82B42"/>
    <w:rsid w:val="00B875CB"/>
    <w:rsid w:val="00B91F6C"/>
    <w:rsid w:val="00B93564"/>
    <w:rsid w:val="00B94A46"/>
    <w:rsid w:val="00B96524"/>
    <w:rsid w:val="00BA0EA1"/>
    <w:rsid w:val="00BA3B02"/>
    <w:rsid w:val="00BB6181"/>
    <w:rsid w:val="00BB6999"/>
    <w:rsid w:val="00BC41B2"/>
    <w:rsid w:val="00BC72B9"/>
    <w:rsid w:val="00BC7505"/>
    <w:rsid w:val="00BD04A7"/>
    <w:rsid w:val="00BD33A0"/>
    <w:rsid w:val="00BD5505"/>
    <w:rsid w:val="00BE0830"/>
    <w:rsid w:val="00BE61F6"/>
    <w:rsid w:val="00BE6EEB"/>
    <w:rsid w:val="00BF7C1B"/>
    <w:rsid w:val="00C12E98"/>
    <w:rsid w:val="00C17711"/>
    <w:rsid w:val="00C20306"/>
    <w:rsid w:val="00C42001"/>
    <w:rsid w:val="00C4480F"/>
    <w:rsid w:val="00C46768"/>
    <w:rsid w:val="00C5053B"/>
    <w:rsid w:val="00C5100D"/>
    <w:rsid w:val="00C57D35"/>
    <w:rsid w:val="00C60906"/>
    <w:rsid w:val="00C646F0"/>
    <w:rsid w:val="00C64B25"/>
    <w:rsid w:val="00C66DF6"/>
    <w:rsid w:val="00C7247F"/>
    <w:rsid w:val="00C76A11"/>
    <w:rsid w:val="00C773DF"/>
    <w:rsid w:val="00C808C5"/>
    <w:rsid w:val="00C845EE"/>
    <w:rsid w:val="00C90D9A"/>
    <w:rsid w:val="00C91E60"/>
    <w:rsid w:val="00C92C07"/>
    <w:rsid w:val="00C96752"/>
    <w:rsid w:val="00CA7398"/>
    <w:rsid w:val="00CB37C0"/>
    <w:rsid w:val="00CB7E86"/>
    <w:rsid w:val="00CC1A52"/>
    <w:rsid w:val="00CD08AB"/>
    <w:rsid w:val="00CD5079"/>
    <w:rsid w:val="00CD5F2A"/>
    <w:rsid w:val="00CD7A67"/>
    <w:rsid w:val="00CE0A60"/>
    <w:rsid w:val="00CF1AE7"/>
    <w:rsid w:val="00D008B4"/>
    <w:rsid w:val="00D011F9"/>
    <w:rsid w:val="00D02421"/>
    <w:rsid w:val="00D0558E"/>
    <w:rsid w:val="00D15949"/>
    <w:rsid w:val="00D23A77"/>
    <w:rsid w:val="00D2686C"/>
    <w:rsid w:val="00D3614A"/>
    <w:rsid w:val="00D43188"/>
    <w:rsid w:val="00D44288"/>
    <w:rsid w:val="00D50C08"/>
    <w:rsid w:val="00D555CC"/>
    <w:rsid w:val="00D63B9F"/>
    <w:rsid w:val="00D75E25"/>
    <w:rsid w:val="00D87A0B"/>
    <w:rsid w:val="00D87AA0"/>
    <w:rsid w:val="00D92064"/>
    <w:rsid w:val="00DA0250"/>
    <w:rsid w:val="00DA7F6E"/>
    <w:rsid w:val="00DB0706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9C1"/>
    <w:rsid w:val="00DF69DE"/>
    <w:rsid w:val="00E04950"/>
    <w:rsid w:val="00E05DEF"/>
    <w:rsid w:val="00E07DBE"/>
    <w:rsid w:val="00E137C0"/>
    <w:rsid w:val="00E17A54"/>
    <w:rsid w:val="00E26931"/>
    <w:rsid w:val="00E36348"/>
    <w:rsid w:val="00E4215E"/>
    <w:rsid w:val="00E44F7D"/>
    <w:rsid w:val="00E51B64"/>
    <w:rsid w:val="00E52A50"/>
    <w:rsid w:val="00E5425A"/>
    <w:rsid w:val="00E556A8"/>
    <w:rsid w:val="00E62333"/>
    <w:rsid w:val="00E76C81"/>
    <w:rsid w:val="00E80AC7"/>
    <w:rsid w:val="00E84D6E"/>
    <w:rsid w:val="00E85B3A"/>
    <w:rsid w:val="00E94CA6"/>
    <w:rsid w:val="00E97F7A"/>
    <w:rsid w:val="00EA4E6A"/>
    <w:rsid w:val="00EB0923"/>
    <w:rsid w:val="00EB0AA3"/>
    <w:rsid w:val="00EC742E"/>
    <w:rsid w:val="00ED1B92"/>
    <w:rsid w:val="00ED2851"/>
    <w:rsid w:val="00ED545E"/>
    <w:rsid w:val="00ED5876"/>
    <w:rsid w:val="00EE3CDD"/>
    <w:rsid w:val="00EE4C0F"/>
    <w:rsid w:val="00EE637A"/>
    <w:rsid w:val="00EE7CFC"/>
    <w:rsid w:val="00EF7511"/>
    <w:rsid w:val="00EF7FB1"/>
    <w:rsid w:val="00F0000A"/>
    <w:rsid w:val="00F06CD5"/>
    <w:rsid w:val="00F07082"/>
    <w:rsid w:val="00F157DD"/>
    <w:rsid w:val="00F21DB6"/>
    <w:rsid w:val="00F241F8"/>
    <w:rsid w:val="00F24527"/>
    <w:rsid w:val="00F25B3D"/>
    <w:rsid w:val="00F326BB"/>
    <w:rsid w:val="00F459AC"/>
    <w:rsid w:val="00F5280B"/>
    <w:rsid w:val="00F57236"/>
    <w:rsid w:val="00F70EE0"/>
    <w:rsid w:val="00F72135"/>
    <w:rsid w:val="00F74D26"/>
    <w:rsid w:val="00F76880"/>
    <w:rsid w:val="00F84EE1"/>
    <w:rsid w:val="00F976B0"/>
    <w:rsid w:val="00F97968"/>
    <w:rsid w:val="00FA1479"/>
    <w:rsid w:val="00FA1D84"/>
    <w:rsid w:val="00FB46C6"/>
    <w:rsid w:val="00FB5D47"/>
    <w:rsid w:val="00FB69BE"/>
    <w:rsid w:val="00FB6E97"/>
    <w:rsid w:val="00FD23D7"/>
    <w:rsid w:val="00FD597A"/>
    <w:rsid w:val="00FE0BA3"/>
    <w:rsid w:val="00FF1A90"/>
    <w:rsid w:val="00FF1E58"/>
    <w:rsid w:val="00FF486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,"/>
  <w14:docId w14:val="70C6DDD6"/>
  <w15:chartTrackingRefBased/>
  <w15:docId w15:val="{5F130A0F-2A88-4580-B928-F69866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E62333"/>
    <w:rPr>
      <w:color w:val="605E5C"/>
      <w:shd w:val="clear" w:color="auto" w:fill="E1DFDD"/>
    </w:rPr>
  </w:style>
  <w:style w:type="table" w:styleId="TableGrid">
    <w:name w:val="Table Grid"/>
    <w:basedOn w:val="TableNormal"/>
    <w:rsid w:val="00B3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4A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4A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bi.ac.uk/cgi-bin/ipd/kir/deleted.c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pd/ki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40C3-782D-4C67-8158-64383351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532</Words>
  <Characters>3273</Characters>
  <Application>Microsoft Office Word</Application>
  <DocSecurity>0</DocSecurity>
  <Lines>163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3732</CharactersWithSpaces>
  <SharedDoc>false</SharedDoc>
  <HLinks>
    <vt:vector size="30" baseType="variant"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Cristian Romero</cp:lastModifiedBy>
  <cp:revision>9</cp:revision>
  <cp:lastPrinted>2025-06-05T07:00:00Z</cp:lastPrinted>
  <dcterms:created xsi:type="dcterms:W3CDTF">2025-04-23T10:50:00Z</dcterms:created>
  <dcterms:modified xsi:type="dcterms:W3CDTF">2025-07-04T11:40:00Z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05c475b6-b80a-4e25-a4ba-03e0fa52ea74</vt:lpwstr>
  </property>
</Properties>
</file>